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6" w:rsidRPr="00531FAA" w:rsidRDefault="00863406" w:rsidP="00863406">
      <w:pPr>
        <w:rPr>
          <w:rFonts w:ascii="Arial" w:hAnsi="Arial" w:cs="Arial"/>
          <w:b/>
          <w:bCs/>
          <w:sz w:val="22"/>
          <w:szCs w:val="22"/>
        </w:rPr>
      </w:pPr>
    </w:p>
    <w:p w:rsidR="00863406" w:rsidRPr="00531FAA" w:rsidRDefault="00863406" w:rsidP="00863406">
      <w:pPr>
        <w:pStyle w:val="Heading2"/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sz w:val="22"/>
          <w:szCs w:val="22"/>
        </w:rPr>
        <w:t>JOB TITLE:</w:t>
      </w:r>
      <w:r w:rsidRPr="00531FAA">
        <w:rPr>
          <w:rFonts w:ascii="Arial" w:hAnsi="Arial" w:cs="Arial"/>
          <w:sz w:val="22"/>
          <w:szCs w:val="22"/>
        </w:rPr>
        <w:tab/>
      </w:r>
      <w:r w:rsidR="00F42ABF">
        <w:rPr>
          <w:rFonts w:ascii="Arial" w:hAnsi="Arial" w:cs="Arial"/>
          <w:sz w:val="22"/>
          <w:szCs w:val="22"/>
        </w:rPr>
        <w:t xml:space="preserve">Administrative Assistant </w:t>
      </w:r>
      <w:r w:rsidR="00CA01D6" w:rsidRPr="00531FAA">
        <w:rPr>
          <w:rFonts w:ascii="Arial" w:hAnsi="Arial" w:cs="Arial"/>
          <w:sz w:val="22"/>
          <w:szCs w:val="22"/>
        </w:rPr>
        <w:t xml:space="preserve"> </w:t>
      </w:r>
    </w:p>
    <w:p w:rsidR="00863406" w:rsidRPr="00531FAA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531FAA" w:rsidRDefault="00863406" w:rsidP="00531FAA">
      <w:pPr>
        <w:jc w:val="both"/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b/>
          <w:bCs/>
          <w:sz w:val="22"/>
          <w:szCs w:val="22"/>
        </w:rPr>
        <w:t>REPORTS TO:</w:t>
      </w:r>
      <w:r w:rsidR="00F42ABF">
        <w:rPr>
          <w:rFonts w:ascii="Arial" w:hAnsi="Arial" w:cs="Arial"/>
          <w:b/>
          <w:bCs/>
          <w:sz w:val="22"/>
          <w:szCs w:val="22"/>
        </w:rPr>
        <w:t xml:space="preserve"> Office Manager</w:t>
      </w:r>
      <w:r w:rsidRPr="00531FAA">
        <w:rPr>
          <w:rFonts w:ascii="Arial" w:hAnsi="Arial" w:cs="Arial"/>
          <w:b/>
          <w:bCs/>
          <w:sz w:val="22"/>
          <w:szCs w:val="22"/>
        </w:rPr>
        <w:tab/>
      </w:r>
      <w:r w:rsidR="00CA01D6" w:rsidRPr="00531F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3406" w:rsidRPr="00531FAA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28B9" w:rsidRDefault="00863406" w:rsidP="00531FAA">
      <w:pPr>
        <w:pStyle w:val="Heading2"/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sz w:val="22"/>
          <w:szCs w:val="22"/>
        </w:rPr>
        <w:t>BAND:</w:t>
      </w:r>
      <w:r w:rsidR="00F42ABF">
        <w:rPr>
          <w:rFonts w:ascii="Arial" w:hAnsi="Arial" w:cs="Arial"/>
          <w:sz w:val="22"/>
          <w:szCs w:val="22"/>
        </w:rPr>
        <w:t xml:space="preserve"> Scale 3</w:t>
      </w:r>
      <w:r w:rsidRPr="00531FAA">
        <w:rPr>
          <w:rFonts w:ascii="Arial" w:hAnsi="Arial" w:cs="Arial"/>
          <w:sz w:val="22"/>
          <w:szCs w:val="22"/>
        </w:rPr>
        <w:tab/>
      </w:r>
      <w:r w:rsidRPr="00531FAA">
        <w:rPr>
          <w:rFonts w:ascii="Arial" w:hAnsi="Arial" w:cs="Arial"/>
          <w:sz w:val="22"/>
          <w:szCs w:val="22"/>
        </w:rPr>
        <w:tab/>
      </w:r>
    </w:p>
    <w:p w:rsidR="00531FAA" w:rsidRPr="00531FAA" w:rsidRDefault="00531FAA" w:rsidP="00531FAA"/>
    <w:p w:rsidR="00863406" w:rsidRPr="00531FAA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1FAA">
        <w:rPr>
          <w:rFonts w:ascii="Arial" w:hAnsi="Arial" w:cs="Arial"/>
          <w:b/>
          <w:bCs/>
          <w:sz w:val="22"/>
          <w:szCs w:val="22"/>
        </w:rPr>
        <w:t>JOB PURPOSE</w:t>
      </w:r>
      <w:r w:rsidR="00F42A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31FAA" w:rsidRPr="00531FAA" w:rsidRDefault="00531FAA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5719" w:rsidRDefault="00DF10E1" w:rsidP="00863406">
      <w:pPr>
        <w:jc w:val="both"/>
        <w:rPr>
          <w:rFonts w:ascii="Arial" w:hAnsi="Arial" w:cs="Arial"/>
          <w:bCs/>
          <w:sz w:val="22"/>
          <w:szCs w:val="22"/>
        </w:rPr>
      </w:pPr>
      <w:r w:rsidRPr="00DF10E1">
        <w:rPr>
          <w:rFonts w:ascii="Arial" w:hAnsi="Arial" w:cs="Arial"/>
          <w:bCs/>
          <w:sz w:val="22"/>
          <w:szCs w:val="22"/>
        </w:rPr>
        <w:t xml:space="preserve">To provide </w:t>
      </w:r>
      <w:r w:rsidR="00A35719">
        <w:rPr>
          <w:rFonts w:ascii="Arial" w:hAnsi="Arial" w:cs="Arial"/>
          <w:bCs/>
          <w:sz w:val="22"/>
          <w:szCs w:val="22"/>
        </w:rPr>
        <w:t>the best possible service to all stakeholders by carrying out efficient and effective organisation and administration of school proc</w:t>
      </w:r>
      <w:r w:rsidR="00320304">
        <w:rPr>
          <w:rFonts w:ascii="Arial" w:hAnsi="Arial" w:cs="Arial"/>
          <w:bCs/>
          <w:sz w:val="22"/>
          <w:szCs w:val="22"/>
        </w:rPr>
        <w:t xml:space="preserve">esses, procedures and policies. </w:t>
      </w:r>
      <w:r w:rsidR="00A35719">
        <w:rPr>
          <w:rFonts w:ascii="Arial" w:hAnsi="Arial" w:cs="Arial"/>
          <w:bCs/>
          <w:sz w:val="22"/>
          <w:szCs w:val="22"/>
        </w:rPr>
        <w:t>To provide administration support with all forms of communication, ICT support including data entry, and receiving and distributing deliveries</w:t>
      </w:r>
      <w:r w:rsidR="007E7F08">
        <w:rPr>
          <w:rFonts w:ascii="Arial" w:hAnsi="Arial" w:cs="Arial"/>
          <w:bCs/>
          <w:sz w:val="22"/>
          <w:szCs w:val="22"/>
        </w:rPr>
        <w:t xml:space="preserve"> and messages</w:t>
      </w:r>
      <w:r w:rsidR="00A35719">
        <w:rPr>
          <w:rFonts w:ascii="Arial" w:hAnsi="Arial" w:cs="Arial"/>
          <w:bCs/>
          <w:sz w:val="22"/>
          <w:szCs w:val="22"/>
        </w:rPr>
        <w:t>.</w:t>
      </w:r>
    </w:p>
    <w:p w:rsidR="00A35719" w:rsidRDefault="00A35719" w:rsidP="00863406">
      <w:pPr>
        <w:jc w:val="both"/>
        <w:rPr>
          <w:rFonts w:ascii="Arial" w:hAnsi="Arial" w:cs="Arial"/>
          <w:bCs/>
          <w:sz w:val="22"/>
          <w:szCs w:val="22"/>
        </w:rPr>
      </w:pPr>
    </w:p>
    <w:p w:rsidR="00A35719" w:rsidRPr="00DF10E1" w:rsidRDefault="00A35719" w:rsidP="0086340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 administrative assistant is often the first point of contact and </w:t>
      </w:r>
      <w:proofErr w:type="gramStart"/>
      <w:r>
        <w:rPr>
          <w:rFonts w:ascii="Arial" w:hAnsi="Arial" w:cs="Arial"/>
          <w:bCs/>
          <w:sz w:val="22"/>
          <w:szCs w:val="22"/>
        </w:rPr>
        <w:t>is therefore expected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 demonstrate exemplary customer service to both internal and external customers. </w:t>
      </w:r>
    </w:p>
    <w:p w:rsidR="00F42ABF" w:rsidRDefault="00F42ABF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2ABF" w:rsidRDefault="00F42ABF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531FAA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1FAA">
        <w:rPr>
          <w:rFonts w:ascii="Arial" w:hAnsi="Arial" w:cs="Arial"/>
          <w:b/>
          <w:bCs/>
          <w:sz w:val="22"/>
          <w:szCs w:val="22"/>
        </w:rPr>
        <w:t>KEY CORPORATE ACCOUNTABILITIES</w:t>
      </w:r>
    </w:p>
    <w:p w:rsidR="0037327E" w:rsidRPr="00531FAA" w:rsidRDefault="0037327E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327E" w:rsidRPr="00531FAA" w:rsidRDefault="0037327E" w:rsidP="0037327E">
      <w:pPr>
        <w:pStyle w:val="BodyText"/>
        <w:numPr>
          <w:ilvl w:val="0"/>
          <w:numId w:val="4"/>
        </w:numPr>
        <w:jc w:val="both"/>
        <w:rPr>
          <w:sz w:val="22"/>
          <w:szCs w:val="22"/>
        </w:rPr>
      </w:pPr>
      <w:r w:rsidRPr="00531FAA">
        <w:rPr>
          <w:sz w:val="22"/>
          <w:szCs w:val="22"/>
        </w:rPr>
        <w:t>To actively promote the Trust’s Equal Opportunities Policy and Diversity Strategy and observe the standard of conduct which prevents discrimination taking place.</w:t>
      </w:r>
    </w:p>
    <w:p w:rsidR="0037327E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sz w:val="22"/>
          <w:szCs w:val="22"/>
        </w:rPr>
        <w:t>To maintain awareness of and commitment to the Trust’s Equal Opportunity Policies in relation to both employment and service delivery.</w:t>
      </w:r>
    </w:p>
    <w:p w:rsidR="009636A9" w:rsidRPr="00531FAA" w:rsidRDefault="009636A9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fully comply with the General Data Protection Regulations when dealing with all communications whether electronic or verbal.</w:t>
      </w:r>
    </w:p>
    <w:p w:rsidR="0037327E" w:rsidRPr="00531FAA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31FAA">
        <w:rPr>
          <w:rFonts w:ascii="Arial" w:hAnsi="Arial" w:cs="Arial"/>
          <w:sz w:val="22"/>
          <w:szCs w:val="22"/>
        </w:rPr>
        <w:t>To fully comply</w:t>
      </w:r>
      <w:proofErr w:type="gramEnd"/>
      <w:r w:rsidRPr="00531FAA">
        <w:rPr>
          <w:rFonts w:ascii="Arial" w:hAnsi="Arial" w:cs="Arial"/>
          <w:sz w:val="22"/>
          <w:szCs w:val="22"/>
        </w:rPr>
        <w:t xml:space="preserve"> with the Health and Safety at Work Act 1974 </w:t>
      </w:r>
      <w:proofErr w:type="spellStart"/>
      <w:r w:rsidRPr="00531FAA">
        <w:rPr>
          <w:rFonts w:ascii="Arial" w:hAnsi="Arial" w:cs="Arial"/>
          <w:sz w:val="22"/>
          <w:szCs w:val="22"/>
        </w:rPr>
        <w:t>etc</w:t>
      </w:r>
      <w:proofErr w:type="spellEnd"/>
      <w:r w:rsidRPr="00531FAA">
        <w:rPr>
          <w:rFonts w:ascii="Arial" w:hAnsi="Arial" w:cs="Arial"/>
          <w:sz w:val="22"/>
          <w:szCs w:val="22"/>
        </w:rPr>
        <w:t>, the Trust’s Health and Safety Policy and all locally agreed safe methods of work.</w:t>
      </w:r>
    </w:p>
    <w:p w:rsidR="0037327E" w:rsidRPr="00531FAA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sz w:val="22"/>
          <w:szCs w:val="22"/>
        </w:rPr>
        <w:t xml:space="preserve">At </w:t>
      </w:r>
      <w:r w:rsidR="00961328">
        <w:rPr>
          <w:rFonts w:ascii="Arial" w:hAnsi="Arial" w:cs="Arial"/>
          <w:sz w:val="22"/>
          <w:szCs w:val="22"/>
        </w:rPr>
        <w:t>the discretion of the Headteacher</w:t>
      </w:r>
      <w:bookmarkStart w:id="0" w:name="_GoBack"/>
      <w:bookmarkEnd w:id="0"/>
      <w:r w:rsidRPr="00531FAA">
        <w:rPr>
          <w:rFonts w:ascii="Arial" w:hAnsi="Arial" w:cs="Arial"/>
          <w:sz w:val="22"/>
          <w:szCs w:val="22"/>
        </w:rPr>
        <w:t xml:space="preserve">, such other activities as </w:t>
      </w:r>
      <w:proofErr w:type="gramStart"/>
      <w:r w:rsidRPr="00531FAA">
        <w:rPr>
          <w:rFonts w:ascii="Arial" w:hAnsi="Arial" w:cs="Arial"/>
          <w:sz w:val="22"/>
          <w:szCs w:val="22"/>
        </w:rPr>
        <w:t>may</w:t>
      </w:r>
      <w:proofErr w:type="gramEnd"/>
      <w:r w:rsidRPr="00531FAA">
        <w:rPr>
          <w:rFonts w:ascii="Arial" w:hAnsi="Arial" w:cs="Arial"/>
          <w:sz w:val="22"/>
          <w:szCs w:val="22"/>
        </w:rPr>
        <w:t xml:space="preserve"> from time to time be agreed consistent with the nature of the job described above.</w:t>
      </w:r>
    </w:p>
    <w:p w:rsidR="0037327E" w:rsidRPr="00531FAA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sz w:val="22"/>
          <w:szCs w:val="22"/>
        </w:rPr>
        <w:t>To work with colleagues to achieve service plan objectives and targets.</w:t>
      </w:r>
    </w:p>
    <w:p w:rsidR="0037327E" w:rsidRPr="00531FAA" w:rsidRDefault="0037327E" w:rsidP="00122A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sz w:val="22"/>
          <w:szCs w:val="22"/>
        </w:rPr>
        <w:t>To participate in Employee Development schemes and Performance Management and contribute to the identification of own team development needs.</w:t>
      </w:r>
    </w:p>
    <w:p w:rsidR="00122AD8" w:rsidRPr="00531FAA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01D6" w:rsidRDefault="00863406" w:rsidP="00CA01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531FAA">
        <w:rPr>
          <w:rFonts w:ascii="Arial" w:hAnsi="Arial" w:cs="Arial"/>
          <w:b/>
          <w:bCs/>
          <w:sz w:val="22"/>
          <w:szCs w:val="22"/>
        </w:rPr>
        <w:t>PRINCIPAL   ACCOUNTABILITIES</w:t>
      </w:r>
    </w:p>
    <w:p w:rsidR="00A35719" w:rsidRDefault="00A35719" w:rsidP="00CA01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Reception:</w:t>
      </w:r>
    </w:p>
    <w:p w:rsidR="002F2DFE" w:rsidRDefault="002F2DFE" w:rsidP="002F2D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A0BBA">
        <w:rPr>
          <w:rFonts w:ascii="Arial" w:hAnsi="Arial" w:cs="Arial"/>
          <w:sz w:val="22"/>
          <w:szCs w:val="22"/>
        </w:rPr>
        <w:t>To be the first point of contact for both telephone and face-to-face</w:t>
      </w:r>
      <w:r>
        <w:rPr>
          <w:rFonts w:ascii="Arial" w:hAnsi="Arial" w:cs="Arial"/>
          <w:sz w:val="22"/>
          <w:szCs w:val="22"/>
        </w:rPr>
        <w:t xml:space="preserve"> enquiries</w:t>
      </w:r>
    </w:p>
    <w:p w:rsidR="006C6419" w:rsidRDefault="006C6419" w:rsidP="006C6419">
      <w:pPr>
        <w:ind w:left="720"/>
        <w:rPr>
          <w:rFonts w:ascii="Arial" w:hAnsi="Arial" w:cs="Arial"/>
          <w:sz w:val="22"/>
          <w:szCs w:val="22"/>
        </w:rPr>
      </w:pPr>
    </w:p>
    <w:p w:rsidR="002F2DFE" w:rsidRDefault="002F2DFE" w:rsidP="002F2D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information and services as well as trouble shooting problems/issues for parents</w:t>
      </w:r>
      <w:r w:rsidR="006554ED">
        <w:rPr>
          <w:rFonts w:ascii="Arial" w:hAnsi="Arial" w:cs="Arial"/>
          <w:sz w:val="22"/>
          <w:szCs w:val="22"/>
        </w:rPr>
        <w:t>/staff/students</w:t>
      </w:r>
    </w:p>
    <w:p w:rsidR="006C6419" w:rsidRDefault="006C6419" w:rsidP="006C6419">
      <w:pPr>
        <w:rPr>
          <w:rFonts w:ascii="Arial" w:hAnsi="Arial" w:cs="Arial"/>
          <w:sz w:val="22"/>
          <w:szCs w:val="22"/>
        </w:rPr>
      </w:pPr>
    </w:p>
    <w:p w:rsidR="002F2DFE" w:rsidRDefault="002F2DFE" w:rsidP="002F2D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and record messages, where appropriate, using the systems</w:t>
      </w:r>
      <w:r w:rsidR="007E7F08">
        <w:rPr>
          <w:rFonts w:ascii="Arial" w:hAnsi="Arial" w:cs="Arial"/>
          <w:sz w:val="22"/>
          <w:szCs w:val="22"/>
        </w:rPr>
        <w:t xml:space="preserve"> in place</w:t>
      </w:r>
    </w:p>
    <w:p w:rsidR="006C6419" w:rsidRPr="006A0BBA" w:rsidRDefault="006C6419" w:rsidP="006C6419">
      <w:pPr>
        <w:rPr>
          <w:rFonts w:ascii="Arial" w:hAnsi="Arial" w:cs="Arial"/>
          <w:sz w:val="22"/>
          <w:szCs w:val="22"/>
        </w:rPr>
      </w:pPr>
    </w:p>
    <w:p w:rsidR="002F2DFE" w:rsidRDefault="002F2DFE" w:rsidP="002F2D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A0BBA">
        <w:rPr>
          <w:rFonts w:ascii="Arial" w:hAnsi="Arial" w:cs="Arial"/>
          <w:sz w:val="22"/>
          <w:szCs w:val="22"/>
        </w:rPr>
        <w:t>To ensure school s</w:t>
      </w:r>
      <w:r>
        <w:rPr>
          <w:rFonts w:ascii="Arial" w:hAnsi="Arial" w:cs="Arial"/>
          <w:sz w:val="22"/>
          <w:szCs w:val="22"/>
        </w:rPr>
        <w:t xml:space="preserve">ecurity arrangements are </w:t>
      </w:r>
      <w:r w:rsidRPr="006A0BBA">
        <w:rPr>
          <w:rFonts w:ascii="Arial" w:hAnsi="Arial" w:cs="Arial"/>
          <w:sz w:val="22"/>
          <w:szCs w:val="22"/>
        </w:rPr>
        <w:t xml:space="preserve">complied with, including the issue of visitor’s badges and signing of the </w:t>
      </w:r>
      <w:r w:rsidR="00901775">
        <w:rPr>
          <w:rFonts w:ascii="Arial" w:hAnsi="Arial" w:cs="Arial"/>
          <w:sz w:val="22"/>
          <w:szCs w:val="22"/>
        </w:rPr>
        <w:t>visitors’ book</w:t>
      </w:r>
    </w:p>
    <w:p w:rsidR="006C6419" w:rsidRDefault="006C6419" w:rsidP="006C6419">
      <w:pPr>
        <w:rPr>
          <w:rFonts w:ascii="Arial" w:hAnsi="Arial" w:cs="Arial"/>
          <w:sz w:val="22"/>
          <w:szCs w:val="22"/>
        </w:rPr>
      </w:pPr>
    </w:p>
    <w:p w:rsidR="00901775" w:rsidRDefault="00901775" w:rsidP="002F2D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parents when necessary</w:t>
      </w:r>
    </w:p>
    <w:p w:rsidR="006C6419" w:rsidRDefault="006C6419" w:rsidP="006C6419">
      <w:pPr>
        <w:pStyle w:val="ListParagraph"/>
        <w:rPr>
          <w:rFonts w:ascii="Arial" w:hAnsi="Arial" w:cs="Arial"/>
          <w:sz w:val="22"/>
          <w:szCs w:val="22"/>
        </w:rPr>
      </w:pPr>
    </w:p>
    <w:p w:rsidR="002F2DFE" w:rsidRDefault="002F2DFE" w:rsidP="002F2D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A0BBA">
        <w:rPr>
          <w:rFonts w:ascii="Arial" w:hAnsi="Arial" w:cs="Arial"/>
          <w:sz w:val="22"/>
          <w:szCs w:val="22"/>
        </w:rPr>
        <w:t>To accept and sig</w:t>
      </w:r>
      <w:r w:rsidR="00901775">
        <w:rPr>
          <w:rFonts w:ascii="Arial" w:hAnsi="Arial" w:cs="Arial"/>
          <w:sz w:val="22"/>
          <w:szCs w:val="22"/>
        </w:rPr>
        <w:t>n for deliveries as appropriate</w:t>
      </w:r>
    </w:p>
    <w:p w:rsidR="006C6419" w:rsidRDefault="006C6419" w:rsidP="006C6419">
      <w:pPr>
        <w:pStyle w:val="ListParagraph"/>
        <w:rPr>
          <w:rFonts w:ascii="Arial" w:hAnsi="Arial" w:cs="Arial"/>
          <w:sz w:val="22"/>
          <w:szCs w:val="22"/>
        </w:rPr>
      </w:pPr>
    </w:p>
    <w:p w:rsidR="002F2DFE" w:rsidRDefault="002F2DFE" w:rsidP="002F2D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A0BBA">
        <w:rPr>
          <w:rFonts w:ascii="Arial" w:hAnsi="Arial" w:cs="Arial"/>
          <w:sz w:val="22"/>
          <w:szCs w:val="22"/>
        </w:rPr>
        <w:t>To provide hospita</w:t>
      </w:r>
      <w:r w:rsidR="00901775">
        <w:rPr>
          <w:rFonts w:ascii="Arial" w:hAnsi="Arial" w:cs="Arial"/>
          <w:sz w:val="22"/>
          <w:szCs w:val="22"/>
        </w:rPr>
        <w:t>lity for visitors to the school</w:t>
      </w:r>
    </w:p>
    <w:p w:rsidR="006C6419" w:rsidRDefault="006C6419" w:rsidP="006C6419">
      <w:pPr>
        <w:pStyle w:val="ListParagraph"/>
        <w:rPr>
          <w:rFonts w:ascii="Arial" w:hAnsi="Arial" w:cs="Arial"/>
          <w:sz w:val="22"/>
          <w:szCs w:val="22"/>
        </w:rPr>
      </w:pPr>
    </w:p>
    <w:p w:rsidR="006C6419" w:rsidRPr="00320304" w:rsidRDefault="002F2DFE" w:rsidP="002F2DFE">
      <w:pPr>
        <w:pStyle w:val="ListParagraph"/>
        <w:numPr>
          <w:ilvl w:val="0"/>
          <w:numId w:val="43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Attend meetings and training sessions as</w:t>
      </w:r>
      <w:r w:rsidR="00901775">
        <w:rPr>
          <w:rFonts w:ascii="Arial" w:hAnsi="Arial" w:cs="Arial"/>
          <w:sz w:val="22"/>
          <w:szCs w:val="22"/>
        </w:rPr>
        <w:t xml:space="preserve"> required</w:t>
      </w:r>
    </w:p>
    <w:p w:rsidR="002F2DFE" w:rsidRDefault="002F2DFE" w:rsidP="002F2DFE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Welfare:</w:t>
      </w:r>
    </w:p>
    <w:p w:rsidR="002F2DFE" w:rsidRPr="00901775" w:rsidRDefault="00901775" w:rsidP="00901775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be responsible for the provision of First Aid, after training, in the event of accident or injury and for the completion of relevant documentation according to school procedures</w:t>
      </w:r>
    </w:p>
    <w:p w:rsidR="00901775" w:rsidRPr="00901775" w:rsidRDefault="00901775" w:rsidP="00901775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liaise with parents regarding pupils sickness/injury</w:t>
      </w:r>
    </w:p>
    <w:p w:rsidR="00901775" w:rsidRPr="00901775" w:rsidRDefault="00901775" w:rsidP="00901775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take appropriate action to identify, evaluate and minimise any risks to health, safety and security in the immediate working environment</w:t>
      </w:r>
    </w:p>
    <w:p w:rsidR="00901775" w:rsidRPr="00901775" w:rsidRDefault="00901775" w:rsidP="00901775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work in accordance with the values, culture, ethos, equalities and inclusion policies of the school proactively promoting anti-racist, anti-sexist and anti-discriminatory behaviours in the day-to-day operation of the job. </w:t>
      </w:r>
    </w:p>
    <w:p w:rsidR="00901775" w:rsidRDefault="00901775" w:rsidP="00901775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Clerical:</w:t>
      </w:r>
    </w:p>
    <w:p w:rsidR="006C6419" w:rsidRPr="006C6419" w:rsidRDefault="00901775" w:rsidP="006C6419">
      <w:pPr>
        <w:pStyle w:val="ListParagraph"/>
        <w:numPr>
          <w:ilvl w:val="0"/>
          <w:numId w:val="49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6C6419">
        <w:rPr>
          <w:rFonts w:ascii="Arial" w:hAnsi="Arial" w:cs="Arial"/>
          <w:bCs/>
          <w:sz w:val="22"/>
          <w:szCs w:val="22"/>
        </w:rPr>
        <w:t>To use the school reprographics systems to copy and distribute documents, making sure that there is a supply of materials required to operate the system</w:t>
      </w:r>
      <w:r w:rsidR="006C6419" w:rsidRPr="006C6419">
        <w:rPr>
          <w:rFonts w:ascii="Arial" w:hAnsi="Arial" w:cs="Arial"/>
          <w:bCs/>
          <w:sz w:val="22"/>
          <w:szCs w:val="22"/>
        </w:rPr>
        <w:t>s and report and record faults.</w:t>
      </w:r>
    </w:p>
    <w:p w:rsidR="00320304" w:rsidRPr="007E7F08" w:rsidRDefault="006C6419" w:rsidP="005B09DE">
      <w:pPr>
        <w:pStyle w:val="ListParagraph"/>
        <w:numPr>
          <w:ilvl w:val="0"/>
          <w:numId w:val="49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320304">
        <w:rPr>
          <w:rFonts w:ascii="Arial" w:hAnsi="Arial" w:cs="Arial"/>
          <w:bCs/>
          <w:sz w:val="22"/>
          <w:szCs w:val="22"/>
        </w:rPr>
        <w:t xml:space="preserve">To produce </w:t>
      </w:r>
      <w:r w:rsidR="007E7F08">
        <w:rPr>
          <w:rFonts w:ascii="Arial" w:hAnsi="Arial" w:cs="Arial"/>
          <w:bCs/>
          <w:sz w:val="22"/>
          <w:szCs w:val="22"/>
        </w:rPr>
        <w:t xml:space="preserve">emails, </w:t>
      </w:r>
      <w:r w:rsidRPr="00320304">
        <w:rPr>
          <w:rFonts w:ascii="Arial" w:hAnsi="Arial" w:cs="Arial"/>
          <w:bCs/>
          <w:sz w:val="22"/>
          <w:szCs w:val="22"/>
        </w:rPr>
        <w:t>letters and docum</w:t>
      </w:r>
      <w:r w:rsidR="00320304">
        <w:rPr>
          <w:rFonts w:ascii="Arial" w:hAnsi="Arial" w:cs="Arial"/>
          <w:bCs/>
          <w:sz w:val="22"/>
          <w:szCs w:val="22"/>
        </w:rPr>
        <w:t>ents using Microsoft systems</w:t>
      </w:r>
      <w:r w:rsidR="007E7F08">
        <w:rPr>
          <w:rFonts w:ascii="Arial" w:hAnsi="Arial" w:cs="Arial"/>
          <w:bCs/>
          <w:sz w:val="22"/>
          <w:szCs w:val="22"/>
        </w:rPr>
        <w:t xml:space="preserve"> and SIMS</w:t>
      </w:r>
      <w:r w:rsidR="00320304">
        <w:rPr>
          <w:rFonts w:ascii="Arial" w:hAnsi="Arial" w:cs="Arial"/>
          <w:bCs/>
          <w:sz w:val="22"/>
          <w:szCs w:val="22"/>
        </w:rPr>
        <w:t>.</w:t>
      </w:r>
    </w:p>
    <w:p w:rsidR="006C6419" w:rsidRPr="00320304" w:rsidRDefault="00320304" w:rsidP="005B09DE">
      <w:pPr>
        <w:pStyle w:val="ListParagraph"/>
        <w:numPr>
          <w:ilvl w:val="0"/>
          <w:numId w:val="49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</w:t>
      </w:r>
      <w:r w:rsidR="006C6419" w:rsidRPr="00320304">
        <w:rPr>
          <w:rFonts w:ascii="Arial" w:hAnsi="Arial" w:cs="Arial"/>
          <w:sz w:val="22"/>
          <w:szCs w:val="22"/>
        </w:rPr>
        <w:t xml:space="preserve"> be responsible for receiving, sorting and distributing incoming messages, post and deliveries</w:t>
      </w:r>
    </w:p>
    <w:p w:rsidR="006C6419" w:rsidRPr="006C6419" w:rsidRDefault="006C6419" w:rsidP="006C6419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6C6419">
        <w:rPr>
          <w:rFonts w:ascii="Arial" w:hAnsi="Arial" w:cs="Arial"/>
          <w:sz w:val="22"/>
          <w:szCs w:val="22"/>
        </w:rPr>
        <w:t>To dispatch outgoing mail, packages and so forth</w:t>
      </w:r>
    </w:p>
    <w:p w:rsidR="006C6419" w:rsidRPr="006C6419" w:rsidRDefault="006C6419" w:rsidP="006C6419">
      <w:pPr>
        <w:ind w:left="360"/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pStyle w:val="ListParagraph"/>
        <w:numPr>
          <w:ilvl w:val="0"/>
          <w:numId w:val="49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6C6419">
        <w:rPr>
          <w:rFonts w:ascii="Arial" w:hAnsi="Arial" w:cs="Arial"/>
          <w:sz w:val="22"/>
          <w:szCs w:val="22"/>
        </w:rPr>
        <w:t xml:space="preserve">To support the organisation and arrangement of </w:t>
      </w:r>
      <w:r w:rsidR="007E7F08">
        <w:rPr>
          <w:rFonts w:ascii="Arial" w:hAnsi="Arial" w:cs="Arial"/>
          <w:sz w:val="22"/>
          <w:szCs w:val="22"/>
        </w:rPr>
        <w:t xml:space="preserve">school trips and </w:t>
      </w:r>
      <w:r w:rsidRPr="006C6419">
        <w:rPr>
          <w:rFonts w:ascii="Arial" w:hAnsi="Arial" w:cs="Arial"/>
          <w:sz w:val="22"/>
          <w:szCs w:val="22"/>
        </w:rPr>
        <w:t xml:space="preserve">events – which may include (but not exclusively) </w:t>
      </w:r>
      <w:r w:rsidR="007E7F08">
        <w:rPr>
          <w:rFonts w:ascii="Arial" w:hAnsi="Arial" w:cs="Arial"/>
          <w:sz w:val="22"/>
          <w:szCs w:val="22"/>
        </w:rPr>
        <w:t xml:space="preserve">excursions, field/residential trips, tours, </w:t>
      </w:r>
      <w:r w:rsidRPr="006C6419">
        <w:rPr>
          <w:rFonts w:ascii="Arial" w:hAnsi="Arial" w:cs="Arial"/>
          <w:sz w:val="22"/>
          <w:szCs w:val="22"/>
        </w:rPr>
        <w:t>training courses, assemblies, festivals and concerts – through the provision of materials, equipment, invitations, publicity and so forth</w:t>
      </w:r>
    </w:p>
    <w:p w:rsidR="006C6419" w:rsidRPr="006C6419" w:rsidRDefault="006C6419" w:rsidP="006C6419">
      <w:pPr>
        <w:ind w:left="360"/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pStyle w:val="ListParagraph"/>
        <w:numPr>
          <w:ilvl w:val="0"/>
          <w:numId w:val="49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6C6419">
        <w:rPr>
          <w:rFonts w:ascii="Arial" w:hAnsi="Arial" w:cs="Arial"/>
          <w:sz w:val="22"/>
          <w:szCs w:val="22"/>
        </w:rPr>
        <w:t xml:space="preserve">To use computerised management information systems and/or paper based filing systems to enter, </w:t>
      </w:r>
      <w:proofErr w:type="gramStart"/>
      <w:r w:rsidRPr="006C6419">
        <w:rPr>
          <w:rFonts w:ascii="Arial" w:hAnsi="Arial" w:cs="Arial"/>
          <w:sz w:val="22"/>
          <w:szCs w:val="22"/>
        </w:rPr>
        <w:t>record and retrieve data</w:t>
      </w:r>
      <w:proofErr w:type="gramEnd"/>
      <w:r w:rsidRPr="006C6419">
        <w:rPr>
          <w:rFonts w:ascii="Arial" w:hAnsi="Arial" w:cs="Arial"/>
          <w:sz w:val="22"/>
          <w:szCs w:val="22"/>
        </w:rPr>
        <w:t xml:space="preserve"> and make returns required by a variety of sources. </w:t>
      </w:r>
    </w:p>
    <w:p w:rsidR="006C6419" w:rsidRPr="006C6419" w:rsidRDefault="006C6419" w:rsidP="006C6419">
      <w:p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pStyle w:val="ListParagraph"/>
        <w:numPr>
          <w:ilvl w:val="0"/>
          <w:numId w:val="49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6C6419">
        <w:rPr>
          <w:rFonts w:ascii="Arial" w:hAnsi="Arial" w:cs="Arial"/>
          <w:sz w:val="22"/>
          <w:szCs w:val="22"/>
        </w:rPr>
        <w:t>To provide support to teachers on administration, organisation and the provision and arrangement of resources</w:t>
      </w:r>
    </w:p>
    <w:p w:rsidR="006C6419" w:rsidRPr="006C6419" w:rsidRDefault="006C6419" w:rsidP="006C6419">
      <w:p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pStyle w:val="ListParagraph"/>
        <w:numPr>
          <w:ilvl w:val="0"/>
          <w:numId w:val="49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6C6419">
        <w:rPr>
          <w:rFonts w:ascii="Arial" w:hAnsi="Arial" w:cs="Arial"/>
          <w:sz w:val="22"/>
          <w:szCs w:val="22"/>
        </w:rPr>
        <w:lastRenderedPageBreak/>
        <w:t xml:space="preserve">To support financial administration by receiving and recording </w:t>
      </w:r>
      <w:r w:rsidR="007E7F08">
        <w:rPr>
          <w:rFonts w:ascii="Arial" w:hAnsi="Arial" w:cs="Arial"/>
          <w:sz w:val="22"/>
          <w:szCs w:val="22"/>
        </w:rPr>
        <w:t>trip payments, event costs, and any refunds needed</w:t>
      </w:r>
    </w:p>
    <w:p w:rsidR="006C6419" w:rsidRPr="006C6419" w:rsidRDefault="006C6419" w:rsidP="006C6419">
      <w:p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pStyle w:val="ListParagraph"/>
        <w:numPr>
          <w:ilvl w:val="0"/>
          <w:numId w:val="49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6C6419">
        <w:rPr>
          <w:rFonts w:ascii="Arial" w:hAnsi="Arial" w:cs="Arial"/>
          <w:sz w:val="22"/>
          <w:szCs w:val="22"/>
        </w:rPr>
        <w:t>To take part in the school performance management system.</w:t>
      </w:r>
    </w:p>
    <w:p w:rsidR="006C6419" w:rsidRPr="006C6419" w:rsidRDefault="006C6419" w:rsidP="006C6419">
      <w:p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8"/>
        </w:rPr>
      </w:pPr>
    </w:p>
    <w:p w:rsidR="006C6419" w:rsidRDefault="006C6419" w:rsidP="006C6419">
      <w:pPr>
        <w:ind w:left="360"/>
        <w:rPr>
          <w:rFonts w:ascii="Arial" w:hAnsi="Arial" w:cs="Arial"/>
          <w:sz w:val="22"/>
          <w:szCs w:val="22"/>
        </w:rPr>
      </w:pPr>
    </w:p>
    <w:p w:rsidR="006C6419" w:rsidRDefault="006C6419" w:rsidP="006C6419">
      <w:pPr>
        <w:ind w:left="360"/>
        <w:rPr>
          <w:rFonts w:ascii="Arial" w:hAnsi="Arial" w:cs="Arial"/>
          <w:sz w:val="22"/>
          <w:szCs w:val="22"/>
        </w:rPr>
      </w:pPr>
    </w:p>
    <w:p w:rsidR="007B28B9" w:rsidRPr="00531FAA" w:rsidRDefault="007B28B9" w:rsidP="007B28B9">
      <w:pPr>
        <w:pStyle w:val="BodyText"/>
        <w:jc w:val="both"/>
        <w:rPr>
          <w:sz w:val="22"/>
          <w:szCs w:val="22"/>
        </w:rPr>
      </w:pPr>
    </w:p>
    <w:p w:rsidR="007B28B9" w:rsidRPr="00531FAA" w:rsidRDefault="007B28B9" w:rsidP="007B28B9">
      <w:pPr>
        <w:rPr>
          <w:rFonts w:ascii="Arial" w:hAnsi="Arial" w:cs="Arial"/>
          <w:color w:val="000000"/>
          <w:sz w:val="22"/>
          <w:szCs w:val="22"/>
        </w:rPr>
      </w:pPr>
      <w:r w:rsidRPr="00531FAA">
        <w:rPr>
          <w:rFonts w:ascii="Arial" w:hAnsi="Arial" w:cs="Arial"/>
          <w:color w:val="000000"/>
          <w:sz w:val="22"/>
          <w:szCs w:val="22"/>
        </w:rPr>
        <w:t xml:space="preserve">The duties and responsibilities in this job description are not restrictive and the post-holder may be required to undertake any other duties that may be required from time-to-time.  Any such duties </w:t>
      </w:r>
      <w:proofErr w:type="gramStart"/>
      <w:r w:rsidRPr="00531FAA">
        <w:rPr>
          <w:rFonts w:ascii="Arial" w:hAnsi="Arial" w:cs="Arial"/>
          <w:color w:val="000000"/>
          <w:sz w:val="22"/>
          <w:szCs w:val="22"/>
        </w:rPr>
        <w:t>should not, however, substantially change</w:t>
      </w:r>
      <w:proofErr w:type="gramEnd"/>
      <w:r w:rsidRPr="00531FAA">
        <w:rPr>
          <w:rFonts w:ascii="Arial" w:hAnsi="Arial" w:cs="Arial"/>
          <w:color w:val="000000"/>
          <w:sz w:val="22"/>
          <w:szCs w:val="22"/>
        </w:rPr>
        <w:t xml:space="preserve"> the general character of the post.</w:t>
      </w:r>
    </w:p>
    <w:p w:rsidR="007B28B9" w:rsidRPr="00531FAA" w:rsidRDefault="007B28B9" w:rsidP="007B28B9">
      <w:pPr>
        <w:rPr>
          <w:rFonts w:ascii="Arial" w:hAnsi="Arial" w:cs="Arial"/>
          <w:b/>
          <w:sz w:val="22"/>
          <w:szCs w:val="22"/>
        </w:rPr>
      </w:pPr>
    </w:p>
    <w:p w:rsidR="007B28B9" w:rsidRPr="00531FAA" w:rsidRDefault="007B28B9" w:rsidP="007B28B9">
      <w:pPr>
        <w:jc w:val="center"/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b/>
          <w:bCs/>
          <w:i/>
          <w:iCs/>
          <w:sz w:val="22"/>
          <w:szCs w:val="22"/>
        </w:rPr>
        <w:t>This organisation is committed to safeguarding and promoting the welfare of children and young people and expects all staff and volunteers to share this commitment.</w:t>
      </w:r>
    </w:p>
    <w:p w:rsidR="006C6419" w:rsidRDefault="006C6419" w:rsidP="007B28B9">
      <w:pPr>
        <w:rPr>
          <w:rFonts w:ascii="Arial" w:hAnsi="Arial" w:cs="Arial"/>
          <w:sz w:val="22"/>
          <w:szCs w:val="22"/>
        </w:rPr>
      </w:pPr>
    </w:p>
    <w:p w:rsidR="007B28B9" w:rsidRPr="00531FAA" w:rsidRDefault="007B28B9" w:rsidP="007B28B9">
      <w:pPr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sz w:val="22"/>
          <w:szCs w:val="22"/>
        </w:rPr>
        <w:t xml:space="preserve"> I confirm that I have read and understood, and that I accept, the above job description:</w:t>
      </w:r>
    </w:p>
    <w:p w:rsidR="007B28B9" w:rsidRPr="00531FAA" w:rsidRDefault="007B28B9" w:rsidP="007B28B9">
      <w:pPr>
        <w:rPr>
          <w:rFonts w:ascii="Arial" w:hAnsi="Arial" w:cs="Arial"/>
          <w:sz w:val="22"/>
          <w:szCs w:val="22"/>
        </w:rPr>
      </w:pPr>
    </w:p>
    <w:p w:rsidR="006C6419" w:rsidRDefault="006C6419" w:rsidP="007B28B9">
      <w:pPr>
        <w:rPr>
          <w:rFonts w:ascii="Arial" w:hAnsi="Arial" w:cs="Arial"/>
          <w:sz w:val="22"/>
          <w:szCs w:val="22"/>
        </w:rPr>
      </w:pPr>
    </w:p>
    <w:p w:rsidR="007B28B9" w:rsidRPr="00531FAA" w:rsidRDefault="00531FAA" w:rsidP="007B28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Signature 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  <w:r w:rsidR="007B28B9" w:rsidRPr="00531FAA">
        <w:rPr>
          <w:rFonts w:ascii="Arial" w:hAnsi="Arial" w:cs="Arial"/>
          <w:sz w:val="22"/>
          <w:szCs w:val="22"/>
        </w:rPr>
        <w:t xml:space="preserve"> Date: ……………… Name in full </w:t>
      </w:r>
      <w:r>
        <w:rPr>
          <w:rFonts w:ascii="Arial" w:hAnsi="Arial" w:cs="Arial"/>
          <w:sz w:val="22"/>
          <w:szCs w:val="22"/>
        </w:rPr>
        <w:t>………………..</w:t>
      </w:r>
    </w:p>
    <w:p w:rsidR="006C6419" w:rsidRDefault="006C6419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rPr>
          <w:rFonts w:ascii="Arial" w:hAnsi="Arial" w:cs="Arial"/>
          <w:sz w:val="22"/>
          <w:szCs w:val="22"/>
        </w:rPr>
      </w:pPr>
    </w:p>
    <w:p w:rsidR="006C6419" w:rsidRDefault="006C6419" w:rsidP="006C6419">
      <w:pPr>
        <w:rPr>
          <w:rFonts w:ascii="Arial" w:hAnsi="Arial" w:cs="Arial"/>
          <w:sz w:val="22"/>
          <w:szCs w:val="22"/>
        </w:rPr>
      </w:pPr>
    </w:p>
    <w:p w:rsidR="00320304" w:rsidRDefault="00320304" w:rsidP="006C6419">
      <w:pPr>
        <w:rPr>
          <w:rFonts w:ascii="Arial" w:hAnsi="Arial" w:cs="Arial"/>
          <w:sz w:val="22"/>
          <w:szCs w:val="22"/>
        </w:rPr>
      </w:pPr>
    </w:p>
    <w:p w:rsidR="00320304" w:rsidRDefault="00320304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BC1812" w:rsidRDefault="00BC1812" w:rsidP="006C6419">
      <w:pPr>
        <w:rPr>
          <w:rFonts w:ascii="Arial" w:hAnsi="Arial" w:cs="Arial"/>
          <w:sz w:val="22"/>
          <w:szCs w:val="22"/>
        </w:rPr>
      </w:pPr>
    </w:p>
    <w:p w:rsidR="00320304" w:rsidRDefault="00320304" w:rsidP="006C6419">
      <w:pPr>
        <w:rPr>
          <w:rFonts w:ascii="Arial" w:hAnsi="Arial" w:cs="Arial"/>
          <w:sz w:val="22"/>
          <w:szCs w:val="22"/>
        </w:rPr>
      </w:pPr>
    </w:p>
    <w:p w:rsidR="00320304" w:rsidRDefault="00320304" w:rsidP="006C6419">
      <w:pPr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ind w:left="-709"/>
        <w:rPr>
          <w:rFonts w:ascii="Arial" w:hAnsi="Arial" w:cs="Arial"/>
          <w:b/>
          <w:sz w:val="22"/>
          <w:szCs w:val="22"/>
        </w:rPr>
      </w:pPr>
      <w:r w:rsidRPr="006C6419">
        <w:rPr>
          <w:rFonts w:ascii="Arial" w:hAnsi="Arial" w:cs="Arial"/>
          <w:b/>
          <w:sz w:val="22"/>
          <w:szCs w:val="22"/>
        </w:rPr>
        <w:t>PERSON SPECIFICATION</w:t>
      </w:r>
    </w:p>
    <w:p w:rsidR="006C6419" w:rsidRPr="006C6419" w:rsidRDefault="006C6419" w:rsidP="006C6419">
      <w:pPr>
        <w:ind w:left="-709"/>
        <w:rPr>
          <w:rFonts w:ascii="Arial" w:hAnsi="Arial" w:cs="Arial"/>
          <w:b/>
          <w:sz w:val="22"/>
          <w:szCs w:val="22"/>
        </w:rPr>
      </w:pPr>
      <w:r w:rsidRPr="006C6419">
        <w:rPr>
          <w:rFonts w:ascii="Arial" w:hAnsi="Arial" w:cs="Arial"/>
          <w:b/>
          <w:sz w:val="22"/>
          <w:szCs w:val="22"/>
        </w:rPr>
        <w:t>Admin</w:t>
      </w:r>
      <w:r>
        <w:rPr>
          <w:rFonts w:ascii="Arial" w:hAnsi="Arial" w:cs="Arial"/>
          <w:b/>
          <w:sz w:val="22"/>
          <w:szCs w:val="22"/>
        </w:rPr>
        <w:t>istration</w:t>
      </w:r>
      <w:r w:rsidRPr="006C6419">
        <w:rPr>
          <w:rFonts w:ascii="Arial" w:hAnsi="Arial" w:cs="Arial"/>
          <w:b/>
          <w:sz w:val="22"/>
          <w:szCs w:val="22"/>
        </w:rPr>
        <w:t xml:space="preserve"> Assistant </w:t>
      </w:r>
    </w:p>
    <w:p w:rsidR="006C6419" w:rsidRPr="006C6419" w:rsidRDefault="006C6419" w:rsidP="006C6419">
      <w:pPr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81"/>
        <w:gridCol w:w="4394"/>
      </w:tblGrid>
      <w:tr w:rsidR="006C6419" w:rsidRPr="006C6419" w:rsidTr="006E1EB4">
        <w:tc>
          <w:tcPr>
            <w:tcW w:w="2410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>General heading</w:t>
            </w: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>Detail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>Examples</w:t>
            </w:r>
          </w:p>
        </w:tc>
      </w:tr>
      <w:tr w:rsidR="006C6419" w:rsidRPr="006C6419" w:rsidTr="006E1EB4">
        <w:trPr>
          <w:trHeight w:val="1141"/>
        </w:trPr>
        <w:tc>
          <w:tcPr>
            <w:tcW w:w="2410" w:type="dxa"/>
            <w:vMerge w:val="restart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2581" w:type="dxa"/>
            <w:shd w:val="clear" w:color="auto" w:fill="auto"/>
          </w:tcPr>
          <w:p w:rsidR="006C6419" w:rsidRPr="006C6419" w:rsidRDefault="006E1EB4" w:rsidP="006C6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6C6419" w:rsidRPr="006C6419">
              <w:rPr>
                <w:rFonts w:ascii="Arial" w:hAnsi="Arial" w:cs="Arial"/>
                <w:sz w:val="22"/>
                <w:szCs w:val="22"/>
              </w:rPr>
              <w:t>ualifications &amp; experience</w:t>
            </w:r>
          </w:p>
        </w:tc>
        <w:tc>
          <w:tcPr>
            <w:tcW w:w="4394" w:type="dxa"/>
            <w:shd w:val="clear" w:color="auto" w:fill="auto"/>
          </w:tcPr>
          <w:p w:rsidR="006C6419" w:rsidRDefault="006E1EB4" w:rsidP="006C6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within an office or customer service environment. School office experience desirable.</w:t>
            </w:r>
          </w:p>
          <w:p w:rsidR="006E1EB4" w:rsidRPr="006C6419" w:rsidRDefault="006E1EB4" w:rsidP="006C6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qualification or the willingness to complete the training to become qualified and keep this qualification up to date.</w:t>
            </w:r>
          </w:p>
          <w:p w:rsidR="006C6419" w:rsidRPr="006C6419" w:rsidRDefault="006C6419" w:rsidP="006E1E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Knowledge of relevant policies and procedures</w:t>
            </w:r>
          </w:p>
        </w:tc>
        <w:tc>
          <w:tcPr>
            <w:tcW w:w="4394" w:type="dxa"/>
            <w:shd w:val="clear" w:color="auto" w:fill="auto"/>
          </w:tcPr>
          <w:p w:rsid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General understanding of the operation of a school</w:t>
            </w:r>
            <w:r w:rsidR="006E1E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EB4" w:rsidRPr="006C6419" w:rsidRDefault="006E1EB4" w:rsidP="006C6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health, safety and security issues in schools.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Literacy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At least English GSCE (A-C) level or equivalent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Numeracy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At least Maths GSCE (A-C) level or equivalent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use photocopier</w:t>
            </w:r>
          </w:p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use word processor</w:t>
            </w:r>
          </w:p>
        </w:tc>
      </w:tr>
      <w:tr w:rsidR="006C6419" w:rsidRPr="006C6419" w:rsidTr="006E1EB4">
        <w:tc>
          <w:tcPr>
            <w:tcW w:w="2410" w:type="dxa"/>
            <w:vMerge w:val="restart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Written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complete basic forms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Verbal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exchange routine verbal information clearly with children and adults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Languages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Seek support to overcome communication barriers with children and adults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Negotiating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negotiate effectively to achieve best outcomes</w:t>
            </w:r>
          </w:p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manage difficult or controversial exchanges</w:t>
            </w:r>
          </w:p>
        </w:tc>
      </w:tr>
      <w:tr w:rsidR="006C6419" w:rsidRPr="006C6419" w:rsidTr="006E1EB4">
        <w:tc>
          <w:tcPr>
            <w:tcW w:w="2410" w:type="dxa"/>
            <w:vMerge w:val="restart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>Working with children</w:t>
            </w: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Behaviour Management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 xml:space="preserve">Understand and implement the school’s behaviour management policy   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SEN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Understand and support the differences in children and adults and respond appropriately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Curriculum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Basic understanding of the learning experience provided by the school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Child Development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Basic understanding of the way in which children develop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Health &amp; Well being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 xml:space="preserve">Understand the importance of physical and emotional wellbeing  </w:t>
            </w:r>
          </w:p>
        </w:tc>
      </w:tr>
      <w:tr w:rsidR="006C6419" w:rsidRPr="006C6419" w:rsidTr="006E1EB4">
        <w:tc>
          <w:tcPr>
            <w:tcW w:w="2410" w:type="dxa"/>
            <w:vMerge w:val="restart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>Working with others</w:t>
            </w: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Working with partners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 xml:space="preserve">Understand the role of others working in and with the school 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Relationships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establish rapport and respectful and trusting relationships with children, their families and carers and other adults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Team work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 work effectively with other adults in the school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provide timely and accurate information</w:t>
            </w:r>
          </w:p>
        </w:tc>
      </w:tr>
      <w:tr w:rsidR="006C6419" w:rsidRPr="006C6419" w:rsidTr="006E1EB4">
        <w:tc>
          <w:tcPr>
            <w:tcW w:w="2410" w:type="dxa"/>
            <w:vMerge w:val="restart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 xml:space="preserve">Responsibilities </w:t>
            </w:r>
          </w:p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Organisational skills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E1EB4" w:rsidP="006C6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organisational skills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Line Management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Time Management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manage own time effectively</w:t>
            </w:r>
            <w:r w:rsidR="006E1EB4">
              <w:rPr>
                <w:rFonts w:ascii="Arial" w:hAnsi="Arial" w:cs="Arial"/>
                <w:sz w:val="22"/>
                <w:szCs w:val="22"/>
              </w:rPr>
              <w:t>, prioritise tasks and keep to deadlines.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Creativity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Ability to follow instructions</w:t>
            </w:r>
          </w:p>
        </w:tc>
      </w:tr>
      <w:tr w:rsidR="006C6419" w:rsidRPr="006C6419" w:rsidTr="006E1EB4">
        <w:tc>
          <w:tcPr>
            <w:tcW w:w="2410" w:type="dxa"/>
            <w:vMerge w:val="restart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19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Equalities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Demonstrate a commitment to equality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Health &amp; Safety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Basic understanding of Health &amp; Safety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Child Protection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0"/>
              </w:rPr>
              <w:t>Good understanding of and commitment to child protection procedures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Confidentiality/Data Protection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Understand procedures and legislation relating to confidentiality</w:t>
            </w:r>
          </w:p>
        </w:tc>
      </w:tr>
      <w:tr w:rsidR="006C6419" w:rsidRPr="006C6419" w:rsidTr="006E1EB4">
        <w:tc>
          <w:tcPr>
            <w:tcW w:w="2410" w:type="dxa"/>
            <w:vMerge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4394" w:type="dxa"/>
            <w:shd w:val="clear" w:color="auto" w:fill="auto"/>
          </w:tcPr>
          <w:p w:rsidR="006C6419" w:rsidRPr="006C6419" w:rsidRDefault="006C6419" w:rsidP="006C6419">
            <w:pPr>
              <w:rPr>
                <w:rFonts w:ascii="Arial" w:hAnsi="Arial" w:cs="Arial"/>
                <w:sz w:val="22"/>
                <w:szCs w:val="22"/>
              </w:rPr>
            </w:pPr>
            <w:r w:rsidRPr="006C6419">
              <w:rPr>
                <w:rFonts w:ascii="Arial" w:hAnsi="Arial" w:cs="Arial"/>
                <w:sz w:val="22"/>
                <w:szCs w:val="22"/>
              </w:rPr>
              <w:t>Be prepared to develop and learn in the role</w:t>
            </w:r>
          </w:p>
        </w:tc>
      </w:tr>
    </w:tbl>
    <w:p w:rsidR="006C6419" w:rsidRPr="006C6419" w:rsidRDefault="006C6419" w:rsidP="006C6419">
      <w:pPr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B28B9" w:rsidRPr="006C6419" w:rsidRDefault="007B28B9" w:rsidP="006C6419">
      <w:pPr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CA01D6" w:rsidRPr="00531FAA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2" name="Picture 2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305"/>
    <w:multiLevelType w:val="hybridMultilevel"/>
    <w:tmpl w:val="D1D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0F22"/>
    <w:multiLevelType w:val="hybridMultilevel"/>
    <w:tmpl w:val="9DAC36D2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8" w15:restartNumberingAfterBreak="0">
    <w:nsid w:val="192F6078"/>
    <w:multiLevelType w:val="hybridMultilevel"/>
    <w:tmpl w:val="3D54292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A6001BA"/>
    <w:multiLevelType w:val="hybridMultilevel"/>
    <w:tmpl w:val="C1CE71F6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CA566A"/>
    <w:multiLevelType w:val="hybridMultilevel"/>
    <w:tmpl w:val="CBEC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6055A"/>
    <w:multiLevelType w:val="hybridMultilevel"/>
    <w:tmpl w:val="2F3A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1FFC4F67"/>
    <w:multiLevelType w:val="hybridMultilevel"/>
    <w:tmpl w:val="EEA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86543"/>
    <w:multiLevelType w:val="hybridMultilevel"/>
    <w:tmpl w:val="1940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8157E"/>
    <w:multiLevelType w:val="hybridMultilevel"/>
    <w:tmpl w:val="493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A2072A6"/>
    <w:multiLevelType w:val="hybridMultilevel"/>
    <w:tmpl w:val="3B00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8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9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E6E72"/>
    <w:multiLevelType w:val="hybridMultilevel"/>
    <w:tmpl w:val="A5B460B0"/>
    <w:lvl w:ilvl="0" w:tplc="2F8EC926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31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DA1C16"/>
    <w:multiLevelType w:val="hybridMultilevel"/>
    <w:tmpl w:val="3B9AD4FA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34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7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8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0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919E3"/>
    <w:multiLevelType w:val="hybridMultilevel"/>
    <w:tmpl w:val="B2C8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43CA9"/>
    <w:multiLevelType w:val="hybridMultilevel"/>
    <w:tmpl w:val="D7E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116039"/>
    <w:multiLevelType w:val="hybridMultilevel"/>
    <w:tmpl w:val="BF76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E0A72"/>
    <w:multiLevelType w:val="hybridMultilevel"/>
    <w:tmpl w:val="CA72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C3A02"/>
    <w:multiLevelType w:val="hybridMultilevel"/>
    <w:tmpl w:val="603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38"/>
  </w:num>
  <w:num w:numId="5">
    <w:abstractNumId w:val="44"/>
  </w:num>
  <w:num w:numId="6">
    <w:abstractNumId w:val="34"/>
  </w:num>
  <w:num w:numId="7">
    <w:abstractNumId w:val="45"/>
  </w:num>
  <w:num w:numId="8">
    <w:abstractNumId w:val="40"/>
  </w:num>
  <w:num w:numId="9">
    <w:abstractNumId w:val="20"/>
  </w:num>
  <w:num w:numId="10">
    <w:abstractNumId w:val="18"/>
  </w:num>
  <w:num w:numId="11">
    <w:abstractNumId w:val="11"/>
  </w:num>
  <w:num w:numId="12">
    <w:abstractNumId w:val="16"/>
  </w:num>
  <w:num w:numId="13">
    <w:abstractNumId w:val="4"/>
  </w:num>
  <w:num w:numId="14">
    <w:abstractNumId w:val="41"/>
  </w:num>
  <w:num w:numId="15">
    <w:abstractNumId w:val="1"/>
  </w:num>
  <w:num w:numId="16">
    <w:abstractNumId w:val="3"/>
  </w:num>
  <w:num w:numId="17">
    <w:abstractNumId w:val="27"/>
  </w:num>
  <w:num w:numId="18">
    <w:abstractNumId w:val="36"/>
  </w:num>
  <w:num w:numId="19">
    <w:abstractNumId w:val="37"/>
  </w:num>
  <w:num w:numId="20">
    <w:abstractNumId w:val="39"/>
  </w:num>
  <w:num w:numId="21">
    <w:abstractNumId w:val="7"/>
  </w:num>
  <w:num w:numId="22">
    <w:abstractNumId w:val="35"/>
  </w:num>
  <w:num w:numId="23">
    <w:abstractNumId w:val="19"/>
  </w:num>
  <w:num w:numId="24">
    <w:abstractNumId w:val="23"/>
  </w:num>
  <w:num w:numId="25">
    <w:abstractNumId w:val="31"/>
  </w:num>
  <w:num w:numId="26">
    <w:abstractNumId w:val="25"/>
  </w:num>
  <w:num w:numId="27">
    <w:abstractNumId w:val="5"/>
  </w:num>
  <w:num w:numId="28">
    <w:abstractNumId w:val="13"/>
  </w:num>
  <w:num w:numId="29">
    <w:abstractNumId w:val="28"/>
  </w:num>
  <w:num w:numId="30">
    <w:abstractNumId w:val="33"/>
  </w:num>
  <w:num w:numId="31">
    <w:abstractNumId w:val="17"/>
  </w:num>
  <w:num w:numId="32">
    <w:abstractNumId w:val="47"/>
  </w:num>
  <w:num w:numId="33">
    <w:abstractNumId w:val="46"/>
  </w:num>
  <w:num w:numId="34">
    <w:abstractNumId w:val="30"/>
  </w:num>
  <w:num w:numId="35">
    <w:abstractNumId w:val="32"/>
  </w:num>
  <w:num w:numId="36">
    <w:abstractNumId w:val="9"/>
  </w:num>
  <w:num w:numId="37">
    <w:abstractNumId w:val="12"/>
  </w:num>
  <w:num w:numId="38">
    <w:abstractNumId w:val="2"/>
  </w:num>
  <w:num w:numId="39">
    <w:abstractNumId w:val="22"/>
  </w:num>
  <w:num w:numId="40">
    <w:abstractNumId w:val="43"/>
  </w:num>
  <w:num w:numId="41">
    <w:abstractNumId w:val="42"/>
  </w:num>
  <w:num w:numId="42">
    <w:abstractNumId w:val="14"/>
  </w:num>
  <w:num w:numId="43">
    <w:abstractNumId w:val="21"/>
  </w:num>
  <w:num w:numId="44">
    <w:abstractNumId w:val="8"/>
  </w:num>
  <w:num w:numId="45">
    <w:abstractNumId w:val="10"/>
  </w:num>
  <w:num w:numId="46">
    <w:abstractNumId w:val="26"/>
  </w:num>
  <w:num w:numId="47">
    <w:abstractNumId w:val="6"/>
  </w:num>
  <w:num w:numId="48">
    <w:abstractNumId w:val="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22AD8"/>
    <w:rsid w:val="001343E6"/>
    <w:rsid w:val="00175746"/>
    <w:rsid w:val="001E714A"/>
    <w:rsid w:val="002072D6"/>
    <w:rsid w:val="00274B34"/>
    <w:rsid w:val="002A6063"/>
    <w:rsid w:val="002B65C8"/>
    <w:rsid w:val="002C1105"/>
    <w:rsid w:val="002C40A4"/>
    <w:rsid w:val="002F2DFE"/>
    <w:rsid w:val="003052B3"/>
    <w:rsid w:val="00320304"/>
    <w:rsid w:val="003257EF"/>
    <w:rsid w:val="00335934"/>
    <w:rsid w:val="00354632"/>
    <w:rsid w:val="0037327E"/>
    <w:rsid w:val="003776AA"/>
    <w:rsid w:val="003A2F87"/>
    <w:rsid w:val="003B562C"/>
    <w:rsid w:val="003E7CEA"/>
    <w:rsid w:val="00412924"/>
    <w:rsid w:val="0041302A"/>
    <w:rsid w:val="0042049C"/>
    <w:rsid w:val="00421451"/>
    <w:rsid w:val="00433D65"/>
    <w:rsid w:val="00442310"/>
    <w:rsid w:val="00491423"/>
    <w:rsid w:val="00495920"/>
    <w:rsid w:val="004B4D9C"/>
    <w:rsid w:val="004E5DA8"/>
    <w:rsid w:val="004F2966"/>
    <w:rsid w:val="004F64C7"/>
    <w:rsid w:val="005066B2"/>
    <w:rsid w:val="005137B8"/>
    <w:rsid w:val="00522740"/>
    <w:rsid w:val="00531FAA"/>
    <w:rsid w:val="00593803"/>
    <w:rsid w:val="005948BF"/>
    <w:rsid w:val="005A5847"/>
    <w:rsid w:val="005B79E0"/>
    <w:rsid w:val="005C65A4"/>
    <w:rsid w:val="005D03BB"/>
    <w:rsid w:val="006101C9"/>
    <w:rsid w:val="006554ED"/>
    <w:rsid w:val="006626DB"/>
    <w:rsid w:val="00672978"/>
    <w:rsid w:val="00695267"/>
    <w:rsid w:val="006B430C"/>
    <w:rsid w:val="006C6419"/>
    <w:rsid w:val="006E1EB4"/>
    <w:rsid w:val="006F3F9E"/>
    <w:rsid w:val="00706552"/>
    <w:rsid w:val="0071476B"/>
    <w:rsid w:val="00716D7C"/>
    <w:rsid w:val="00745FEF"/>
    <w:rsid w:val="007B28B9"/>
    <w:rsid w:val="007B3B0B"/>
    <w:rsid w:val="007C505A"/>
    <w:rsid w:val="007E59A9"/>
    <w:rsid w:val="007E7F08"/>
    <w:rsid w:val="00801356"/>
    <w:rsid w:val="00806EEC"/>
    <w:rsid w:val="00842749"/>
    <w:rsid w:val="00863406"/>
    <w:rsid w:val="0086387B"/>
    <w:rsid w:val="008E0847"/>
    <w:rsid w:val="008E29AF"/>
    <w:rsid w:val="008E4487"/>
    <w:rsid w:val="008F32C7"/>
    <w:rsid w:val="008F4CD6"/>
    <w:rsid w:val="008F722C"/>
    <w:rsid w:val="00901775"/>
    <w:rsid w:val="00961328"/>
    <w:rsid w:val="009636A9"/>
    <w:rsid w:val="00970937"/>
    <w:rsid w:val="009B3A0A"/>
    <w:rsid w:val="009B6F07"/>
    <w:rsid w:val="009B7299"/>
    <w:rsid w:val="00A12148"/>
    <w:rsid w:val="00A35719"/>
    <w:rsid w:val="00A7691B"/>
    <w:rsid w:val="00AB1631"/>
    <w:rsid w:val="00AE6A0B"/>
    <w:rsid w:val="00AF557A"/>
    <w:rsid w:val="00B04CAB"/>
    <w:rsid w:val="00B2271E"/>
    <w:rsid w:val="00B25623"/>
    <w:rsid w:val="00B54856"/>
    <w:rsid w:val="00B77CBD"/>
    <w:rsid w:val="00B87963"/>
    <w:rsid w:val="00BC1812"/>
    <w:rsid w:val="00BD2303"/>
    <w:rsid w:val="00BF3CC3"/>
    <w:rsid w:val="00C47F41"/>
    <w:rsid w:val="00C9342E"/>
    <w:rsid w:val="00CA01D6"/>
    <w:rsid w:val="00CA0608"/>
    <w:rsid w:val="00CE1004"/>
    <w:rsid w:val="00CE31E1"/>
    <w:rsid w:val="00CF0AA2"/>
    <w:rsid w:val="00D05FAA"/>
    <w:rsid w:val="00D1732E"/>
    <w:rsid w:val="00D5184A"/>
    <w:rsid w:val="00D727A0"/>
    <w:rsid w:val="00D878BE"/>
    <w:rsid w:val="00DA126C"/>
    <w:rsid w:val="00DF10E1"/>
    <w:rsid w:val="00E014D9"/>
    <w:rsid w:val="00E33995"/>
    <w:rsid w:val="00E45448"/>
    <w:rsid w:val="00E51BFD"/>
    <w:rsid w:val="00E6524E"/>
    <w:rsid w:val="00E927E7"/>
    <w:rsid w:val="00EA7930"/>
    <w:rsid w:val="00EB01C1"/>
    <w:rsid w:val="00ED4396"/>
    <w:rsid w:val="00F04862"/>
    <w:rsid w:val="00F23ABF"/>
    <w:rsid w:val="00F32F4D"/>
    <w:rsid w:val="00F41920"/>
    <w:rsid w:val="00F42ABF"/>
    <w:rsid w:val="00F63F97"/>
    <w:rsid w:val="00F76A3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8531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lenovoM71z</dc:creator>
  <cp:lastModifiedBy>Karyn Wilson</cp:lastModifiedBy>
  <cp:revision>2</cp:revision>
  <cp:lastPrinted>2018-06-22T10:43:00Z</cp:lastPrinted>
  <dcterms:created xsi:type="dcterms:W3CDTF">2021-04-26T14:20:00Z</dcterms:created>
  <dcterms:modified xsi:type="dcterms:W3CDTF">2021-04-26T14:20:00Z</dcterms:modified>
</cp:coreProperties>
</file>